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E114" w14:textId="42981022" w:rsidR="00932349" w:rsidRDefault="00A97BAA" w:rsidP="000E45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</w:t>
      </w:r>
      <w:r w:rsidR="00263190">
        <w:rPr>
          <w:sz w:val="24"/>
          <w:szCs w:val="24"/>
        </w:rPr>
        <w:t>8</w:t>
      </w:r>
      <w:r w:rsidR="00914F8D">
        <w:rPr>
          <w:sz w:val="24"/>
          <w:szCs w:val="24"/>
        </w:rPr>
        <w:t>, 2021</w:t>
      </w:r>
      <w:r w:rsidR="00914F8D" w:rsidRPr="00C8150D">
        <w:rPr>
          <w:sz w:val="24"/>
          <w:szCs w:val="24"/>
        </w:rPr>
        <w:t xml:space="preserve"> </w:t>
      </w:r>
      <w:r w:rsidR="00932349" w:rsidRPr="00C8150D">
        <w:rPr>
          <w:sz w:val="24"/>
          <w:szCs w:val="24"/>
        </w:rPr>
        <w:br/>
      </w:r>
    </w:p>
    <w:p w14:paraId="0841AA20" w14:textId="77777777" w:rsidR="004C4721" w:rsidRDefault="004C4721" w:rsidP="007F4A19">
      <w:pPr>
        <w:spacing w:after="0" w:line="240" w:lineRule="auto"/>
        <w:rPr>
          <w:sz w:val="24"/>
          <w:szCs w:val="24"/>
        </w:rPr>
      </w:pPr>
    </w:p>
    <w:p w14:paraId="58363302" w14:textId="77777777" w:rsidR="004C4721" w:rsidRDefault="004C4721" w:rsidP="007F4A19">
      <w:pPr>
        <w:spacing w:after="0" w:line="240" w:lineRule="auto"/>
        <w:rPr>
          <w:sz w:val="24"/>
          <w:szCs w:val="24"/>
        </w:rPr>
      </w:pPr>
    </w:p>
    <w:p w14:paraId="7B742260" w14:textId="5A285448" w:rsidR="007F4A19" w:rsidRDefault="007F4A19" w:rsidP="007F4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valued Fleurco customers, </w:t>
      </w:r>
    </w:p>
    <w:p w14:paraId="3157B031" w14:textId="77777777" w:rsidR="007F4A19" w:rsidRDefault="007F4A19" w:rsidP="007F4A19">
      <w:pPr>
        <w:spacing w:after="0" w:line="240" w:lineRule="auto"/>
        <w:rPr>
          <w:sz w:val="24"/>
          <w:szCs w:val="24"/>
        </w:rPr>
      </w:pPr>
    </w:p>
    <w:p w14:paraId="792BC352" w14:textId="232F4F8C" w:rsidR="00E92E01" w:rsidRDefault="00E92E01" w:rsidP="007F4A19">
      <w:pPr>
        <w:spacing w:after="0" w:line="240" w:lineRule="auto"/>
        <w:rPr>
          <w:sz w:val="24"/>
          <w:szCs w:val="24"/>
        </w:rPr>
      </w:pPr>
      <w:r w:rsidRPr="00E92E01">
        <w:rPr>
          <w:sz w:val="24"/>
          <w:szCs w:val="24"/>
        </w:rPr>
        <w:t xml:space="preserve">Due to the extreme </w:t>
      </w:r>
      <w:r>
        <w:rPr>
          <w:sz w:val="24"/>
          <w:szCs w:val="24"/>
        </w:rPr>
        <w:t xml:space="preserve">current </w:t>
      </w:r>
      <w:r w:rsidRPr="00E92E01">
        <w:rPr>
          <w:sz w:val="24"/>
          <w:szCs w:val="24"/>
        </w:rPr>
        <w:t>volatility</w:t>
      </w:r>
      <w:r>
        <w:rPr>
          <w:sz w:val="24"/>
          <w:szCs w:val="24"/>
        </w:rPr>
        <w:t xml:space="preserve"> in overseas shipping costs, </w:t>
      </w:r>
      <w:r w:rsidR="00A97BAA">
        <w:rPr>
          <w:sz w:val="24"/>
          <w:szCs w:val="24"/>
        </w:rPr>
        <w:t>Fleurco</w:t>
      </w:r>
      <w:r>
        <w:rPr>
          <w:sz w:val="24"/>
          <w:szCs w:val="24"/>
        </w:rPr>
        <w:t xml:space="preserve"> ha</w:t>
      </w:r>
      <w:r w:rsidR="00A97BAA">
        <w:rPr>
          <w:sz w:val="24"/>
          <w:szCs w:val="24"/>
        </w:rPr>
        <w:t>s</w:t>
      </w:r>
      <w:r>
        <w:rPr>
          <w:sz w:val="24"/>
          <w:szCs w:val="24"/>
        </w:rPr>
        <w:t xml:space="preserve"> been forced to take the following price increases</w:t>
      </w:r>
      <w:r w:rsidR="00DB605F">
        <w:rPr>
          <w:sz w:val="24"/>
          <w:szCs w:val="24"/>
        </w:rPr>
        <w:t>:</w:t>
      </w:r>
      <w:r w:rsidR="00DB605F" w:rsidRPr="00DB605F">
        <w:t xml:space="preserve"> </w:t>
      </w:r>
      <w:r w:rsidR="00DB605F" w:rsidRPr="00DB605F">
        <w:rPr>
          <w:sz w:val="24"/>
          <w:szCs w:val="24"/>
        </w:rPr>
        <w:t>All items except for Opus Motif tubs and Fibo Wall Systems will have a 12% list price increase.  Motif tubs list prices will increase by $3</w:t>
      </w:r>
      <w:r w:rsidR="00DB605F">
        <w:rPr>
          <w:sz w:val="24"/>
          <w:szCs w:val="24"/>
        </w:rPr>
        <w:t>0</w:t>
      </w:r>
      <w:r w:rsidR="00DB605F" w:rsidRPr="00DB605F">
        <w:rPr>
          <w:sz w:val="24"/>
          <w:szCs w:val="24"/>
        </w:rPr>
        <w:t>0.  There will be no price increase on Fibo Wall systems.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E92E01">
        <w:rPr>
          <w:sz w:val="24"/>
          <w:szCs w:val="24"/>
        </w:rPr>
        <w:t>These price increases will take effect on</w:t>
      </w:r>
      <w:r w:rsidR="00263190">
        <w:rPr>
          <w:sz w:val="24"/>
          <w:szCs w:val="24"/>
        </w:rPr>
        <w:t xml:space="preserve"> all orders received on or after </w:t>
      </w:r>
      <w:r w:rsidR="004C4721" w:rsidRPr="004C4721">
        <w:rPr>
          <w:b/>
          <w:bCs/>
          <w:sz w:val="24"/>
          <w:szCs w:val="24"/>
        </w:rPr>
        <w:t>Ju</w:t>
      </w:r>
      <w:r w:rsidR="00263190">
        <w:rPr>
          <w:b/>
          <w:bCs/>
          <w:sz w:val="24"/>
          <w:szCs w:val="24"/>
        </w:rPr>
        <w:t>ne</w:t>
      </w:r>
      <w:r w:rsidR="004C4721" w:rsidRPr="004C4721">
        <w:rPr>
          <w:b/>
          <w:bCs/>
          <w:sz w:val="24"/>
          <w:szCs w:val="24"/>
        </w:rPr>
        <w:t xml:space="preserve"> </w:t>
      </w:r>
      <w:r w:rsidR="00263190">
        <w:rPr>
          <w:b/>
          <w:bCs/>
          <w:sz w:val="24"/>
          <w:szCs w:val="24"/>
        </w:rPr>
        <w:t>7th</w:t>
      </w:r>
      <w:r w:rsidR="004C4721" w:rsidRPr="004C4721">
        <w:rPr>
          <w:b/>
          <w:bCs/>
          <w:sz w:val="24"/>
          <w:szCs w:val="24"/>
        </w:rPr>
        <w:t>, 2021</w:t>
      </w:r>
      <w:r w:rsidR="004C4721">
        <w:rPr>
          <w:sz w:val="24"/>
          <w:szCs w:val="24"/>
        </w:rPr>
        <w:t>.</w:t>
      </w:r>
    </w:p>
    <w:p w14:paraId="7F8CA559" w14:textId="51B04489" w:rsidR="00E92E01" w:rsidRDefault="00E92E01" w:rsidP="007F4A19">
      <w:pPr>
        <w:spacing w:after="0" w:line="240" w:lineRule="auto"/>
        <w:rPr>
          <w:sz w:val="24"/>
          <w:szCs w:val="24"/>
        </w:rPr>
      </w:pPr>
    </w:p>
    <w:p w14:paraId="24F8CA82" w14:textId="72E6DE18" w:rsidR="002B44E4" w:rsidRDefault="002B44E4" w:rsidP="007F4A19">
      <w:pPr>
        <w:spacing w:after="0" w:line="240" w:lineRule="auto"/>
        <w:rPr>
          <w:sz w:val="24"/>
          <w:szCs w:val="24"/>
        </w:rPr>
      </w:pPr>
      <w:r w:rsidRPr="002B44E4">
        <w:rPr>
          <w:sz w:val="24"/>
          <w:szCs w:val="24"/>
        </w:rPr>
        <w:t>Effective immediately, all future stocking orders will be invoiced with the new price increases.</w:t>
      </w:r>
    </w:p>
    <w:p w14:paraId="2A2A5847" w14:textId="77777777" w:rsidR="002B44E4" w:rsidRDefault="002B44E4" w:rsidP="007F4A19">
      <w:pPr>
        <w:spacing w:after="0" w:line="240" w:lineRule="auto"/>
        <w:rPr>
          <w:sz w:val="24"/>
          <w:szCs w:val="24"/>
        </w:rPr>
      </w:pPr>
    </w:p>
    <w:p w14:paraId="724229B0" w14:textId="777DA4DB" w:rsidR="00E92E01" w:rsidRDefault="00E92E01" w:rsidP="007F4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outstanding quotations will have to be re-quoted taking into account the new price increase.</w:t>
      </w:r>
    </w:p>
    <w:p w14:paraId="67FC600D" w14:textId="57FDD2EC" w:rsidR="00E92E01" w:rsidRDefault="00E92E01" w:rsidP="007F4A19">
      <w:pPr>
        <w:spacing w:after="0" w:line="240" w:lineRule="auto"/>
        <w:rPr>
          <w:sz w:val="24"/>
          <w:szCs w:val="24"/>
        </w:rPr>
      </w:pPr>
    </w:p>
    <w:p w14:paraId="3F919FC5" w14:textId="2F595574" w:rsidR="00E92E01" w:rsidRDefault="00E92E01" w:rsidP="007F4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will soon receive information on how to access the new price list.</w:t>
      </w:r>
    </w:p>
    <w:p w14:paraId="11301125" w14:textId="7C0E6F49" w:rsidR="00E92E01" w:rsidRDefault="00E92E01" w:rsidP="007F4A19">
      <w:pPr>
        <w:spacing w:after="0" w:line="240" w:lineRule="auto"/>
        <w:rPr>
          <w:sz w:val="24"/>
          <w:szCs w:val="24"/>
        </w:rPr>
      </w:pPr>
    </w:p>
    <w:p w14:paraId="7A0F670A" w14:textId="4748DCB3" w:rsidR="00A97BAA" w:rsidRDefault="00A97BAA" w:rsidP="007F4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sincerely regret this situation.  We</w:t>
      </w:r>
      <w:r w:rsidR="00263190">
        <w:rPr>
          <w:sz w:val="24"/>
          <w:szCs w:val="24"/>
        </w:rPr>
        <w:t xml:space="preserve"> strongly</w:t>
      </w:r>
      <w:r>
        <w:rPr>
          <w:sz w:val="24"/>
          <w:szCs w:val="24"/>
        </w:rPr>
        <w:t xml:space="preserve"> feel that the shipping companies have taken advantage of current market conditions in order to TRIPLE the costs of containers over last year and this is unfortunately beyond our control.</w:t>
      </w:r>
    </w:p>
    <w:p w14:paraId="20DEAE90" w14:textId="77777777" w:rsidR="00A97BAA" w:rsidRDefault="00A97BAA" w:rsidP="007F4A19">
      <w:pPr>
        <w:spacing w:after="0" w:line="240" w:lineRule="auto"/>
        <w:rPr>
          <w:sz w:val="24"/>
          <w:szCs w:val="24"/>
        </w:rPr>
      </w:pPr>
    </w:p>
    <w:p w14:paraId="50D04239" w14:textId="38527D23" w:rsidR="00E92E01" w:rsidRDefault="00A97BAA" w:rsidP="007F4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will continue to monitor this situation closely. </w:t>
      </w:r>
    </w:p>
    <w:p w14:paraId="23D07EEB" w14:textId="77777777" w:rsidR="00E92E01" w:rsidRDefault="00E92E01" w:rsidP="007F4A19">
      <w:pPr>
        <w:spacing w:after="0" w:line="240" w:lineRule="auto"/>
        <w:rPr>
          <w:sz w:val="24"/>
          <w:szCs w:val="24"/>
        </w:rPr>
      </w:pPr>
    </w:p>
    <w:p w14:paraId="3AF71C25" w14:textId="2E7A4963" w:rsidR="007F4A19" w:rsidRDefault="007F4A19" w:rsidP="007F4A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thank you for your patience, understanding and loyalty.</w:t>
      </w:r>
    </w:p>
    <w:p w14:paraId="48420DB0" w14:textId="77777777" w:rsidR="007F4A19" w:rsidRDefault="007F4A19" w:rsidP="007F4A19">
      <w:pPr>
        <w:spacing w:after="0" w:line="240" w:lineRule="auto"/>
        <w:rPr>
          <w:sz w:val="24"/>
          <w:szCs w:val="24"/>
        </w:rPr>
      </w:pPr>
    </w:p>
    <w:p w14:paraId="38910504" w14:textId="77777777" w:rsidR="004C4721" w:rsidRDefault="004C4721" w:rsidP="00113DBB">
      <w:pPr>
        <w:spacing w:after="0" w:line="240" w:lineRule="auto"/>
        <w:rPr>
          <w:sz w:val="24"/>
          <w:szCs w:val="24"/>
        </w:rPr>
      </w:pPr>
    </w:p>
    <w:p w14:paraId="72C56AF3" w14:textId="324FC04C" w:rsidR="00932349" w:rsidRPr="00113DBB" w:rsidRDefault="00113DBB" w:rsidP="00113DB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Sincerely</w:t>
      </w:r>
      <w:r w:rsidR="00932349" w:rsidRPr="00113DBB">
        <w:rPr>
          <w:sz w:val="24"/>
          <w:szCs w:val="24"/>
        </w:rPr>
        <w:t>,</w:t>
      </w:r>
    </w:p>
    <w:p w14:paraId="1AA4D16F" w14:textId="05CDE7EA" w:rsidR="00932349" w:rsidRPr="000126BC" w:rsidRDefault="00932349" w:rsidP="00113DBB">
      <w:pPr>
        <w:contextualSpacing/>
      </w:pPr>
    </w:p>
    <w:p w14:paraId="115C8C64" w14:textId="5C137A4D" w:rsidR="00D34603" w:rsidRDefault="004F3B85" w:rsidP="00113DBB">
      <w:r w:rsidRPr="0055236D">
        <w:rPr>
          <w:noProof/>
        </w:rPr>
        <w:drawing>
          <wp:inline distT="0" distB="0" distL="0" distR="0" wp14:anchorId="4606B60B" wp14:editId="33930059">
            <wp:extent cx="1676400" cy="1022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A624" w14:textId="77777777" w:rsidR="004F3B85" w:rsidRPr="00CD00EA" w:rsidRDefault="004F3B85" w:rsidP="004F3B85">
      <w:pPr>
        <w:contextualSpacing/>
        <w:rPr>
          <w:sz w:val="24"/>
          <w:szCs w:val="24"/>
          <w:lang w:val="fr-CA"/>
        </w:rPr>
      </w:pPr>
      <w:r w:rsidRPr="00CD00EA">
        <w:rPr>
          <w:sz w:val="24"/>
          <w:szCs w:val="24"/>
          <w:lang w:val="fr-CA"/>
        </w:rPr>
        <w:t>Robert Schachter</w:t>
      </w:r>
    </w:p>
    <w:p w14:paraId="78D78905" w14:textId="2E232E39" w:rsidR="004F3B85" w:rsidRPr="00CD00EA" w:rsidRDefault="004F3B85" w:rsidP="004F3B85">
      <w:pPr>
        <w:contextualSpacing/>
        <w:rPr>
          <w:sz w:val="24"/>
          <w:szCs w:val="24"/>
          <w:lang w:val="fr-CA"/>
        </w:rPr>
      </w:pPr>
      <w:r w:rsidRPr="00CD00EA">
        <w:rPr>
          <w:lang w:val="fr-CA"/>
        </w:rPr>
        <w:t>Pr</w:t>
      </w:r>
      <w:r>
        <w:rPr>
          <w:lang w:val="fr-CA"/>
        </w:rPr>
        <w:t>e</w:t>
      </w:r>
      <w:r w:rsidRPr="00CD00EA">
        <w:rPr>
          <w:lang w:val="fr-CA"/>
        </w:rPr>
        <w:t>sident</w:t>
      </w:r>
    </w:p>
    <w:p w14:paraId="7247C9F7" w14:textId="77777777" w:rsidR="004F3B85" w:rsidRDefault="004F3B85" w:rsidP="00113DBB"/>
    <w:sectPr w:rsidR="004F3B85" w:rsidSect="004A28AF">
      <w:headerReference w:type="default" r:id="rId7"/>
      <w:footerReference w:type="default" r:id="rId8"/>
      <w:pgSz w:w="12240" w:h="15840" w:code="1"/>
      <w:pgMar w:top="1440" w:right="624" w:bottom="1440" w:left="144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2918" w14:textId="77777777" w:rsidR="00FE0DA7" w:rsidRDefault="00FE0DA7" w:rsidP="00932349">
      <w:pPr>
        <w:spacing w:after="0" w:line="240" w:lineRule="auto"/>
      </w:pPr>
      <w:r>
        <w:separator/>
      </w:r>
    </w:p>
  </w:endnote>
  <w:endnote w:type="continuationSeparator" w:id="0">
    <w:p w14:paraId="4A6BC8FA" w14:textId="77777777" w:rsidR="00FE0DA7" w:rsidRDefault="00FE0DA7" w:rsidP="0093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ECB8" w14:textId="0707549F" w:rsidR="00967B67" w:rsidRPr="00532CF7" w:rsidRDefault="00932349" w:rsidP="00DA1F2A">
    <w:pPr>
      <w:pStyle w:val="Foot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1EDF8" wp14:editId="220DD093">
              <wp:simplePos x="0" y="0"/>
              <wp:positionH relativeFrom="page">
                <wp:align>right</wp:align>
              </wp:positionH>
              <wp:positionV relativeFrom="paragraph">
                <wp:posOffset>-101600</wp:posOffset>
              </wp:positionV>
              <wp:extent cx="7785735" cy="0"/>
              <wp:effectExtent l="0" t="0" r="0" b="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857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F24B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61.85pt;margin-top:-8pt;width:613.05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" strokecolor="#7f7f7f">
              <w10:wrap anchorx="page"/>
            </v:shape>
          </w:pict>
        </mc:Fallback>
      </mc:AlternateContent>
    </w:r>
    <w:r w:rsidR="00C84CE4" w:rsidRPr="00532CF7">
      <w:rPr>
        <w:b/>
      </w:rPr>
      <w:t>www.fleurco.com</w:t>
    </w:r>
  </w:p>
  <w:p w14:paraId="53BAFDC0" w14:textId="77777777" w:rsidR="00967B67" w:rsidRDefault="00FE0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3D10" w14:textId="77777777" w:rsidR="00FE0DA7" w:rsidRDefault="00FE0DA7" w:rsidP="00932349">
      <w:pPr>
        <w:spacing w:after="0" w:line="240" w:lineRule="auto"/>
      </w:pPr>
      <w:bookmarkStart w:id="0" w:name="_Hlk509303271"/>
      <w:bookmarkEnd w:id="0"/>
      <w:r>
        <w:separator/>
      </w:r>
    </w:p>
  </w:footnote>
  <w:footnote w:type="continuationSeparator" w:id="0">
    <w:p w14:paraId="084AC6CB" w14:textId="77777777" w:rsidR="00FE0DA7" w:rsidRDefault="00FE0DA7" w:rsidP="0093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0D04" w14:textId="0169E75D" w:rsidR="00932349" w:rsidRDefault="00932349" w:rsidP="00932349">
    <w:pPr>
      <w:pStyle w:val="Header"/>
      <w:ind w:left="-794"/>
    </w:pPr>
    <w:r w:rsidRPr="00367F47">
      <w:rPr>
        <w:noProof/>
      </w:rPr>
      <w:drawing>
        <wp:inline distT="0" distB="0" distL="0" distR="0" wp14:anchorId="102E24B2" wp14:editId="59468505">
          <wp:extent cx="3453273" cy="584200"/>
          <wp:effectExtent l="0" t="0" r="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0907" cy="587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15E13" w14:textId="157C3AC6" w:rsidR="006A6B21" w:rsidRDefault="00932349" w:rsidP="00932349">
    <w:pPr>
      <w:pStyle w:val="Header"/>
      <w:ind w:left="-794"/>
      <w:rPr>
        <w:rFonts w:ascii="Trebuchet MS" w:hAnsi="Trebuchet MS"/>
        <w:color w:val="7F7F7F"/>
        <w:sz w:val="16"/>
        <w:szCs w:val="16"/>
        <w:lang w:val="fr-CA"/>
      </w:rPr>
    </w:pPr>
    <w:r>
      <w:rPr>
        <w:rFonts w:ascii="Trebuchet MS" w:hAnsi="Trebuchet MS"/>
        <w:color w:val="7F7F7F"/>
        <w:sz w:val="16"/>
        <w:szCs w:val="16"/>
        <w:lang w:val="fr-CA"/>
      </w:rPr>
      <w:t xml:space="preserve">                              </w:t>
    </w:r>
    <w:r w:rsidRPr="00213FFB">
      <w:rPr>
        <w:rFonts w:ascii="Trebuchet MS" w:hAnsi="Trebuchet MS"/>
        <w:color w:val="7F7F7F"/>
        <w:sz w:val="16"/>
        <w:szCs w:val="16"/>
        <w:lang w:val="fr-CA"/>
      </w:rPr>
      <w:t xml:space="preserve">4575, boul. Poirier, Montréal, Québec, Canada | H4R 2A4 | Free line: 1.800.993.0033 | Tel: 1.514.326.2222 | Fax: 1.514.326.2008 </w:t>
    </w:r>
  </w:p>
  <w:p w14:paraId="56DD8664" w14:textId="3134401E" w:rsidR="00932349" w:rsidRDefault="006A6B21" w:rsidP="00932349">
    <w:pPr>
      <w:pStyle w:val="Header"/>
      <w:ind w:left="-794"/>
    </w:pPr>
    <w:r>
      <w:rPr>
        <w:rFonts w:ascii="Trebuchet MS" w:hAnsi="Trebuchet MS"/>
        <w:color w:val="7F7F7F"/>
        <w:sz w:val="16"/>
        <w:szCs w:val="16"/>
        <w:lang w:val="fr-CA"/>
      </w:rPr>
      <w:t>_________________________________________________________________________________________________________________________________</w:t>
    </w:r>
    <w:r w:rsidR="00932349" w:rsidRPr="00213FFB">
      <w:rPr>
        <w:rFonts w:ascii="Trebuchet MS" w:hAnsi="Trebuchet MS"/>
        <w:color w:val="7F7F7F"/>
        <w:sz w:val="16"/>
        <w:szCs w:val="16"/>
        <w:lang w:val="fr-CA"/>
      </w:rPr>
      <w:t xml:space="preserve"> </w:t>
    </w:r>
  </w:p>
  <w:p w14:paraId="7407B421" w14:textId="5A92F816" w:rsidR="00932349" w:rsidRDefault="00932349" w:rsidP="00932349">
    <w:pPr>
      <w:pStyle w:val="Header"/>
      <w:ind w:left="-1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49"/>
    <w:rsid w:val="00010708"/>
    <w:rsid w:val="00040C00"/>
    <w:rsid w:val="00084F02"/>
    <w:rsid w:val="00094194"/>
    <w:rsid w:val="000B29E2"/>
    <w:rsid w:val="000E454A"/>
    <w:rsid w:val="000E6438"/>
    <w:rsid w:val="00113DBB"/>
    <w:rsid w:val="0016368E"/>
    <w:rsid w:val="001A6C4A"/>
    <w:rsid w:val="001D038F"/>
    <w:rsid w:val="001F3D2B"/>
    <w:rsid w:val="001F3E8B"/>
    <w:rsid w:val="00202184"/>
    <w:rsid w:val="00234DAB"/>
    <w:rsid w:val="002508D5"/>
    <w:rsid w:val="00263190"/>
    <w:rsid w:val="0026423B"/>
    <w:rsid w:val="002B44E4"/>
    <w:rsid w:val="00402278"/>
    <w:rsid w:val="00421352"/>
    <w:rsid w:val="004418F4"/>
    <w:rsid w:val="00461A96"/>
    <w:rsid w:val="004A28AF"/>
    <w:rsid w:val="004C4721"/>
    <w:rsid w:val="004D1C5A"/>
    <w:rsid w:val="004F3B85"/>
    <w:rsid w:val="00501C1F"/>
    <w:rsid w:val="005247B1"/>
    <w:rsid w:val="00546537"/>
    <w:rsid w:val="00586F00"/>
    <w:rsid w:val="00595A24"/>
    <w:rsid w:val="006714AD"/>
    <w:rsid w:val="00684B36"/>
    <w:rsid w:val="006A6B21"/>
    <w:rsid w:val="006F049D"/>
    <w:rsid w:val="007058A7"/>
    <w:rsid w:val="007463C4"/>
    <w:rsid w:val="007545C8"/>
    <w:rsid w:val="007E2356"/>
    <w:rsid w:val="007F062F"/>
    <w:rsid w:val="007F4A19"/>
    <w:rsid w:val="0082673A"/>
    <w:rsid w:val="00837ACF"/>
    <w:rsid w:val="00891243"/>
    <w:rsid w:val="00892B6C"/>
    <w:rsid w:val="00914F8D"/>
    <w:rsid w:val="00932349"/>
    <w:rsid w:val="009A1342"/>
    <w:rsid w:val="009D1D96"/>
    <w:rsid w:val="00A33900"/>
    <w:rsid w:val="00A550E8"/>
    <w:rsid w:val="00A97BAA"/>
    <w:rsid w:val="00AF1A91"/>
    <w:rsid w:val="00B3104B"/>
    <w:rsid w:val="00BC6BFA"/>
    <w:rsid w:val="00C114BE"/>
    <w:rsid w:val="00C63759"/>
    <w:rsid w:val="00C84CE4"/>
    <w:rsid w:val="00CA47C2"/>
    <w:rsid w:val="00CF6588"/>
    <w:rsid w:val="00D0139F"/>
    <w:rsid w:val="00D117BE"/>
    <w:rsid w:val="00D90AE4"/>
    <w:rsid w:val="00D93100"/>
    <w:rsid w:val="00D96E2B"/>
    <w:rsid w:val="00DA1F2A"/>
    <w:rsid w:val="00DB605F"/>
    <w:rsid w:val="00E120CB"/>
    <w:rsid w:val="00E56CA5"/>
    <w:rsid w:val="00E85F18"/>
    <w:rsid w:val="00E92E01"/>
    <w:rsid w:val="00F66F7E"/>
    <w:rsid w:val="00FA3203"/>
    <w:rsid w:val="00FE08FF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F2E3F"/>
  <w15:chartTrackingRefBased/>
  <w15:docId w15:val="{A5A712A4-DB94-473B-A9AD-33191F4D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49"/>
    <w:pPr>
      <w:spacing w:after="200" w:line="276" w:lineRule="auto"/>
    </w:pPr>
    <w:rPr>
      <w:rFonts w:ascii="Calibri" w:eastAsia="Times New Roman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49"/>
    <w:rPr>
      <w:rFonts w:ascii="Calibri" w:eastAsia="Times New Roman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32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49"/>
    <w:rPr>
      <w:rFonts w:ascii="Calibri" w:eastAsia="Times New Roman" w:hAnsi="Calibri" w:cs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6A6B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8F"/>
    <w:rPr>
      <w:rFonts w:ascii="Segoe UI" w:eastAsia="Times New Roman" w:hAnsi="Segoe UI" w:cs="Segoe UI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010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Bock</dc:creator>
  <cp:keywords/>
  <dc:description/>
  <cp:lastModifiedBy>Bill Rankel</cp:lastModifiedBy>
  <cp:revision>2</cp:revision>
  <dcterms:created xsi:type="dcterms:W3CDTF">2021-05-19T12:59:00Z</dcterms:created>
  <dcterms:modified xsi:type="dcterms:W3CDTF">2021-05-19T12:59:00Z</dcterms:modified>
</cp:coreProperties>
</file>