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C6" w:rsidRDefault="00FE06DB">
      <w:r>
        <w:rPr>
          <w:noProof/>
        </w:rPr>
        <w:drawing>
          <wp:inline distT="0" distB="0" distL="0" distR="0" wp14:anchorId="2370E9CE" wp14:editId="5FE36166">
            <wp:extent cx="6949440" cy="5143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AC6">
        <w:rPr>
          <w:noProof/>
        </w:rPr>
        <w:drawing>
          <wp:inline distT="0" distB="0" distL="0" distR="0" wp14:anchorId="612AEFA7" wp14:editId="236CEE9B">
            <wp:extent cx="2141220" cy="44776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876" cy="46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AC6">
        <w:rPr>
          <w:noProof/>
        </w:rPr>
        <w:drawing>
          <wp:inline distT="0" distB="0" distL="0" distR="0" wp14:anchorId="34A3C2C9" wp14:editId="1A3E0C1D">
            <wp:extent cx="2658048" cy="455930"/>
            <wp:effectExtent l="0" t="0" r="952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1329" cy="48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AC6">
        <w:rPr>
          <w:noProof/>
        </w:rPr>
        <w:drawing>
          <wp:inline distT="0" distB="0" distL="0" distR="0" wp14:anchorId="49C58EAE" wp14:editId="55917DD2">
            <wp:extent cx="2141220" cy="4396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6487" cy="4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C6" w:rsidRPr="001C2BA2" w:rsidRDefault="00606AC6" w:rsidP="00F5029E">
      <w:pPr>
        <w:ind w:left="7920" w:firstLine="720"/>
        <w:jc w:val="center"/>
        <w:rPr>
          <w:sz w:val="28"/>
        </w:rPr>
      </w:pPr>
      <w:r w:rsidRPr="001C2BA2">
        <w:rPr>
          <w:sz w:val="28"/>
        </w:rPr>
        <w:t>October 2019</w:t>
      </w:r>
    </w:p>
    <w:p w:rsidR="00606AC6" w:rsidRPr="00E4674A" w:rsidRDefault="00606AC6" w:rsidP="00606AC6">
      <w:pPr>
        <w:pStyle w:val="ListParagraph"/>
        <w:numPr>
          <w:ilvl w:val="0"/>
          <w:numId w:val="1"/>
        </w:numPr>
        <w:rPr>
          <w:b/>
          <w:bCs/>
          <w:sz w:val="24"/>
          <w:szCs w:val="23"/>
        </w:rPr>
      </w:pPr>
      <w:r w:rsidRPr="00E4674A">
        <w:rPr>
          <w:b/>
          <w:bCs/>
          <w:sz w:val="24"/>
          <w:szCs w:val="23"/>
        </w:rPr>
        <w:t>The following Shower SKUs will no longer have Bone (004) as a standard color option:</w:t>
      </w:r>
    </w:p>
    <w:p w:rsidR="00606AC6" w:rsidRPr="00606AC6" w:rsidRDefault="00606AC6" w:rsidP="00606A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FE06DB">
        <w:rPr>
          <w:b/>
          <w:bCs/>
          <w:sz w:val="23"/>
          <w:szCs w:val="23"/>
        </w:rPr>
        <w:tab/>
      </w:r>
      <w:r w:rsidRPr="00606AC6">
        <w:rPr>
          <w:bCs/>
          <w:sz w:val="23"/>
          <w:szCs w:val="23"/>
        </w:rPr>
        <w:t xml:space="preserve">Stamina 48-I 1-piece 101139 </w:t>
      </w:r>
    </w:p>
    <w:p w:rsidR="00606AC6" w:rsidRPr="00606AC6" w:rsidRDefault="00606AC6" w:rsidP="00FE06DB">
      <w:pPr>
        <w:pStyle w:val="Default"/>
        <w:ind w:left="720" w:firstLine="720"/>
        <w:rPr>
          <w:sz w:val="23"/>
          <w:szCs w:val="23"/>
        </w:rPr>
      </w:pPr>
      <w:r w:rsidRPr="00606AC6">
        <w:rPr>
          <w:bCs/>
          <w:sz w:val="23"/>
          <w:szCs w:val="23"/>
        </w:rPr>
        <w:t xml:space="preserve">Stamina 48-I 3-piece 101139S </w:t>
      </w:r>
    </w:p>
    <w:p w:rsidR="00606AC6" w:rsidRPr="00606AC6" w:rsidRDefault="00606AC6" w:rsidP="00FE06DB">
      <w:pPr>
        <w:pStyle w:val="Default"/>
        <w:ind w:left="720" w:firstLine="720"/>
        <w:rPr>
          <w:sz w:val="23"/>
          <w:szCs w:val="23"/>
        </w:rPr>
      </w:pPr>
      <w:r w:rsidRPr="00606AC6">
        <w:rPr>
          <w:bCs/>
          <w:sz w:val="23"/>
          <w:szCs w:val="23"/>
        </w:rPr>
        <w:t xml:space="preserve">Stamina 48-II 1-piece 101140 </w:t>
      </w:r>
    </w:p>
    <w:p w:rsidR="00606AC6" w:rsidRPr="00606AC6" w:rsidRDefault="00606AC6" w:rsidP="00FE06DB">
      <w:pPr>
        <w:pStyle w:val="Default"/>
        <w:ind w:left="720" w:firstLine="720"/>
        <w:rPr>
          <w:sz w:val="23"/>
          <w:szCs w:val="23"/>
        </w:rPr>
      </w:pPr>
      <w:r w:rsidRPr="00606AC6">
        <w:rPr>
          <w:bCs/>
          <w:sz w:val="23"/>
          <w:szCs w:val="23"/>
        </w:rPr>
        <w:t xml:space="preserve">Stamina 48-II 2-piece 101140S </w:t>
      </w:r>
    </w:p>
    <w:p w:rsidR="00606AC6" w:rsidRPr="00606AC6" w:rsidRDefault="00606AC6" w:rsidP="00FE06DB">
      <w:pPr>
        <w:pStyle w:val="Default"/>
        <w:ind w:left="720" w:firstLine="720"/>
        <w:rPr>
          <w:sz w:val="23"/>
          <w:szCs w:val="23"/>
        </w:rPr>
      </w:pPr>
      <w:r w:rsidRPr="00606AC6">
        <w:rPr>
          <w:bCs/>
          <w:sz w:val="23"/>
          <w:szCs w:val="23"/>
        </w:rPr>
        <w:t xml:space="preserve">Stamina 60-II 1-piece 101142 </w:t>
      </w:r>
    </w:p>
    <w:p w:rsidR="00606AC6" w:rsidRPr="00606AC6" w:rsidRDefault="00606AC6" w:rsidP="00FE06DB">
      <w:pPr>
        <w:ind w:left="720" w:firstLine="720"/>
        <w:rPr>
          <w:bCs/>
          <w:sz w:val="23"/>
          <w:szCs w:val="23"/>
        </w:rPr>
      </w:pPr>
      <w:r w:rsidRPr="00606AC6">
        <w:rPr>
          <w:bCs/>
          <w:sz w:val="23"/>
          <w:szCs w:val="23"/>
        </w:rPr>
        <w:t>Stamina 60-II 2-piece 101142S</w:t>
      </w:r>
    </w:p>
    <w:p w:rsidR="00606AC6" w:rsidRPr="00E4674A" w:rsidRDefault="00606AC6" w:rsidP="00606AC6">
      <w:pPr>
        <w:pStyle w:val="ListParagraph"/>
        <w:numPr>
          <w:ilvl w:val="0"/>
          <w:numId w:val="1"/>
        </w:numPr>
        <w:rPr>
          <w:sz w:val="24"/>
        </w:rPr>
      </w:pPr>
      <w:r w:rsidRPr="00E4674A">
        <w:rPr>
          <w:b/>
          <w:bCs/>
          <w:sz w:val="24"/>
          <w:szCs w:val="23"/>
        </w:rPr>
        <w:t>Please note that the Palace bathtub, model 100082, has been discontinued.</w:t>
      </w:r>
    </w:p>
    <w:p w:rsidR="00606AC6" w:rsidRPr="00606AC6" w:rsidRDefault="00606AC6" w:rsidP="00FE06DB">
      <w:pPr>
        <w:pStyle w:val="Default"/>
        <w:ind w:left="720" w:firstLine="720"/>
        <w:rPr>
          <w:sz w:val="23"/>
          <w:szCs w:val="23"/>
        </w:rPr>
      </w:pPr>
      <w:r w:rsidRPr="00606AC6">
        <w:rPr>
          <w:bCs/>
          <w:sz w:val="23"/>
          <w:szCs w:val="23"/>
        </w:rPr>
        <w:t>Recommended replacement products</w:t>
      </w:r>
      <w:r w:rsidRPr="00606AC6">
        <w:rPr>
          <w:bCs/>
          <w:sz w:val="23"/>
          <w:szCs w:val="23"/>
        </w:rPr>
        <w:t>:</w:t>
      </w:r>
    </w:p>
    <w:p w:rsidR="00606AC6" w:rsidRPr="00606AC6" w:rsidRDefault="00606AC6" w:rsidP="00606AC6">
      <w:pPr>
        <w:pStyle w:val="Default"/>
        <w:ind w:left="720" w:firstLine="720"/>
        <w:rPr>
          <w:sz w:val="23"/>
          <w:szCs w:val="23"/>
        </w:rPr>
      </w:pPr>
      <w:proofErr w:type="spellStart"/>
      <w:r w:rsidRPr="00606AC6">
        <w:rPr>
          <w:bCs/>
          <w:sz w:val="23"/>
          <w:szCs w:val="23"/>
        </w:rPr>
        <w:t>Eterne</w:t>
      </w:r>
      <w:proofErr w:type="spellEnd"/>
      <w:r w:rsidRPr="00606AC6">
        <w:rPr>
          <w:bCs/>
          <w:sz w:val="23"/>
          <w:szCs w:val="23"/>
        </w:rPr>
        <w:t xml:space="preserve"> 7236, model 101317 </w:t>
      </w:r>
    </w:p>
    <w:p w:rsidR="00606AC6" w:rsidRDefault="00606AC6" w:rsidP="00606AC6">
      <w:pPr>
        <w:ind w:left="1080" w:firstLine="360"/>
        <w:rPr>
          <w:bCs/>
          <w:sz w:val="23"/>
          <w:szCs w:val="23"/>
        </w:rPr>
      </w:pPr>
      <w:r w:rsidRPr="00606AC6">
        <w:rPr>
          <w:bCs/>
          <w:sz w:val="23"/>
          <w:szCs w:val="23"/>
        </w:rPr>
        <w:t>Release 7236, model 105313</w:t>
      </w:r>
    </w:p>
    <w:p w:rsidR="00606AC6" w:rsidRPr="00E4674A" w:rsidRDefault="00606AC6" w:rsidP="00606AC6">
      <w:pPr>
        <w:pStyle w:val="ListParagraph"/>
        <w:numPr>
          <w:ilvl w:val="0"/>
          <w:numId w:val="1"/>
        </w:numPr>
        <w:rPr>
          <w:b/>
          <w:sz w:val="24"/>
        </w:rPr>
      </w:pPr>
      <w:r w:rsidRPr="00E4674A">
        <w:rPr>
          <w:b/>
          <w:bCs/>
          <w:sz w:val="24"/>
          <w:szCs w:val="23"/>
        </w:rPr>
        <w:t>Please take note that the cushion is no longer available on the Infinity bathtub, model 100055, when ordered in the Biscuit color (007). This specific bathtub will include a cushion only if ordered in White (001).</w:t>
      </w:r>
    </w:p>
    <w:p w:rsidR="00FE06DB" w:rsidRPr="00F5029E" w:rsidRDefault="00FE06DB" w:rsidP="00FE06DB">
      <w:pPr>
        <w:pStyle w:val="ListParagraph"/>
        <w:rPr>
          <w:b/>
        </w:rPr>
      </w:pPr>
    </w:p>
    <w:p w:rsidR="00F5029E" w:rsidRPr="00E4674A" w:rsidRDefault="00F5029E" w:rsidP="00F5029E">
      <w:pPr>
        <w:pStyle w:val="ListParagraph"/>
        <w:numPr>
          <w:ilvl w:val="0"/>
          <w:numId w:val="1"/>
        </w:numPr>
        <w:rPr>
          <w:sz w:val="24"/>
        </w:rPr>
      </w:pPr>
      <w:r w:rsidRPr="00E4674A">
        <w:rPr>
          <w:b/>
          <w:bCs/>
          <w:sz w:val="24"/>
          <w:szCs w:val="23"/>
        </w:rPr>
        <w:t>Effective immediately, the following MAAX Professional upright acrylic showers and tub showers will no longer offer the Bone (004) &amp; Biscuit (007) standard color options: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141014: ACTS 3360 1-piece </w:t>
      </w:r>
      <w:r w:rsidR="00C02E22">
        <w:rPr>
          <w:bCs/>
          <w:sz w:val="23"/>
          <w:szCs w:val="23"/>
        </w:rPr>
        <w:t xml:space="preserve">  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141014A: ACTS 3360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141014S: ACTS 3360 3-piece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141014SA: ACTS 3360 3-piece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141015: ACTSDM 3360 1-piece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141015A: ACTSDM 3360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141048: ACSH-36 1-piece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141048A: ACSH-36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141048S: ACSH-36 2-piece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141048SA: ACSH-36 2-piece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141050: ACSHDM-36 1-piece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141050A: ACSHDM-36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141051: ACSHRS/LS/NS-48 1-piece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141051A: ACSHRS/LS/NS-48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141054: ACSHRS/LS/NS-60 1-piece </w:t>
      </w:r>
      <w:r w:rsidR="00C02E22">
        <w:rPr>
          <w:bCs/>
          <w:sz w:val="23"/>
          <w:szCs w:val="23"/>
        </w:rPr>
        <w:tab/>
      </w:r>
      <w:r w:rsidR="00C02E22">
        <w:rPr>
          <w:bCs/>
          <w:sz w:val="23"/>
          <w:szCs w:val="23"/>
        </w:rPr>
        <w:tab/>
      </w:r>
      <w:r w:rsidRPr="00F5029E">
        <w:rPr>
          <w:bCs/>
          <w:sz w:val="23"/>
          <w:szCs w:val="23"/>
        </w:rPr>
        <w:t xml:space="preserve">141054A: ACSHRS/LS/NS-60 1-piece AFR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141053: ACSHRSDM/LSDM/NSDM-48 1-piece </w:t>
      </w:r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141053A: ACSHRSDM/LSDM/NSDM-48 1-piece AFR </w:t>
      </w:r>
      <w:bookmarkStart w:id="0" w:name="_GoBack"/>
      <w:bookmarkEnd w:id="0"/>
    </w:p>
    <w:p w:rsidR="00F5029E" w:rsidRPr="00F5029E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 xml:space="preserve">141055: ACSHRSDM/LSDM/NSDM-60 1-piece </w:t>
      </w:r>
    </w:p>
    <w:p w:rsidR="00606AC6" w:rsidRDefault="00F5029E" w:rsidP="00F5029E">
      <w:pPr>
        <w:spacing w:after="0"/>
        <w:ind w:left="720" w:firstLine="720"/>
        <w:rPr>
          <w:bCs/>
          <w:sz w:val="23"/>
          <w:szCs w:val="23"/>
        </w:rPr>
      </w:pPr>
      <w:r w:rsidRPr="00F5029E">
        <w:rPr>
          <w:bCs/>
          <w:sz w:val="23"/>
          <w:szCs w:val="23"/>
        </w:rPr>
        <w:t>141055A: ACSHRSDM/LSDM/NSDM-60 1-piece AFR</w:t>
      </w:r>
    </w:p>
    <w:p w:rsidR="007721F3" w:rsidRDefault="007721F3" w:rsidP="00F5029E">
      <w:pPr>
        <w:spacing w:after="0"/>
        <w:ind w:left="720" w:firstLine="720"/>
        <w:rPr>
          <w:bCs/>
          <w:sz w:val="23"/>
          <w:szCs w:val="23"/>
        </w:rPr>
      </w:pPr>
    </w:p>
    <w:p w:rsidR="007721F3" w:rsidRPr="00F5029E" w:rsidRDefault="007721F3" w:rsidP="00F5029E">
      <w:pPr>
        <w:spacing w:after="0"/>
        <w:ind w:left="720" w:firstLine="720"/>
      </w:pPr>
    </w:p>
    <w:p w:rsidR="00606AC6" w:rsidRPr="00E4674A" w:rsidRDefault="007721F3" w:rsidP="007721F3">
      <w:pPr>
        <w:pStyle w:val="ListParagraph"/>
        <w:numPr>
          <w:ilvl w:val="0"/>
          <w:numId w:val="1"/>
        </w:numPr>
        <w:rPr>
          <w:b/>
          <w:sz w:val="24"/>
        </w:rPr>
      </w:pPr>
      <w:r w:rsidRPr="00E4674A">
        <w:rPr>
          <w:b/>
          <w:bCs/>
          <w:sz w:val="24"/>
          <w:szCs w:val="23"/>
        </w:rPr>
        <w:t>The following options will also no longer be offered in White (002):</w:t>
      </w:r>
    </w:p>
    <w:p w:rsidR="007721F3" w:rsidRPr="00C02E22" w:rsidRDefault="007721F3" w:rsidP="00C02E22">
      <w:pPr>
        <w:pStyle w:val="Default"/>
        <w:ind w:left="720" w:firstLine="720"/>
        <w:rPr>
          <w:sz w:val="23"/>
          <w:szCs w:val="23"/>
        </w:rPr>
      </w:pPr>
      <w:r w:rsidRPr="00C02E22">
        <w:rPr>
          <w:bCs/>
          <w:sz w:val="23"/>
          <w:szCs w:val="23"/>
        </w:rPr>
        <w:t xml:space="preserve">OPT 20407-L &amp; R – Package C </w:t>
      </w:r>
    </w:p>
    <w:p w:rsidR="007721F3" w:rsidRPr="00C02E22" w:rsidRDefault="007721F3" w:rsidP="00C02E22">
      <w:pPr>
        <w:pStyle w:val="Default"/>
        <w:ind w:left="720" w:firstLine="720"/>
        <w:rPr>
          <w:sz w:val="23"/>
          <w:szCs w:val="23"/>
        </w:rPr>
      </w:pPr>
      <w:r w:rsidRPr="00C02E22">
        <w:rPr>
          <w:bCs/>
          <w:sz w:val="23"/>
          <w:szCs w:val="23"/>
        </w:rPr>
        <w:t xml:space="preserve">OPT 20219-L &amp; R – Pivot grab bar (back wall) </w:t>
      </w:r>
    </w:p>
    <w:p w:rsidR="007721F3" w:rsidRDefault="007721F3" w:rsidP="00C02E22">
      <w:pPr>
        <w:ind w:left="720" w:firstLine="720"/>
        <w:rPr>
          <w:bCs/>
          <w:sz w:val="23"/>
          <w:szCs w:val="23"/>
        </w:rPr>
      </w:pPr>
      <w:r w:rsidRPr="00C02E22">
        <w:rPr>
          <w:bCs/>
          <w:sz w:val="23"/>
          <w:szCs w:val="23"/>
        </w:rPr>
        <w:t>OPT 20219-BL &amp; BR – Pivot grab bar (back wall)</w:t>
      </w:r>
    </w:p>
    <w:p w:rsidR="00C02E22" w:rsidRPr="00C02E22" w:rsidRDefault="00C02E22" w:rsidP="00C02E22">
      <w:pPr>
        <w:ind w:left="720" w:firstLine="720"/>
      </w:pPr>
      <w:r w:rsidRPr="00C02E22">
        <w:rPr>
          <w:bCs/>
          <w:sz w:val="23"/>
          <w:szCs w:val="23"/>
        </w:rPr>
        <w:t xml:space="preserve">This change </w:t>
      </w:r>
      <w:r>
        <w:rPr>
          <w:bCs/>
          <w:sz w:val="23"/>
          <w:szCs w:val="23"/>
        </w:rPr>
        <w:t>is</w:t>
      </w:r>
      <w:r w:rsidRPr="00C02E22">
        <w:rPr>
          <w:bCs/>
          <w:sz w:val="23"/>
          <w:szCs w:val="23"/>
        </w:rPr>
        <w:t xml:space="preserve"> due to a lack in demand for these options and accessories.</w:t>
      </w:r>
    </w:p>
    <w:sectPr w:rsidR="00C02E22" w:rsidRPr="00C02E22" w:rsidSect="00FE06DB">
      <w:pgSz w:w="12240" w:h="15840"/>
      <w:pgMar w:top="864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3D0"/>
    <w:multiLevelType w:val="hybridMultilevel"/>
    <w:tmpl w:val="3CE46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C6"/>
    <w:rsid w:val="001C2BA2"/>
    <w:rsid w:val="00606AC6"/>
    <w:rsid w:val="007721F3"/>
    <w:rsid w:val="009218EE"/>
    <w:rsid w:val="00946D61"/>
    <w:rsid w:val="00C02E22"/>
    <w:rsid w:val="00C81684"/>
    <w:rsid w:val="00E4674A"/>
    <w:rsid w:val="00F5029E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9BF7"/>
  <w15:chartTrackingRefBased/>
  <w15:docId w15:val="{AB18A6E6-7B81-4CE6-BD8D-FC1F65B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5</cp:revision>
  <dcterms:created xsi:type="dcterms:W3CDTF">2019-11-12T20:01:00Z</dcterms:created>
  <dcterms:modified xsi:type="dcterms:W3CDTF">2019-11-12T20:40:00Z</dcterms:modified>
</cp:coreProperties>
</file>