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58E" w:rsidRDefault="006A358E">
      <w:r>
        <w:t>Valued Customers:</w:t>
      </w:r>
    </w:p>
    <w:p w:rsidR="00055A08" w:rsidRPr="007A078E" w:rsidRDefault="00055A08">
      <w:r w:rsidRPr="007A078E">
        <w:t>A combination of unforeseen circumstances including unexpected machine downtime and stronger than forecasted demand have negatively impacted the delivery performance of Newport Brass</w:t>
      </w:r>
      <w:r w:rsidR="00322A6B" w:rsidRPr="007A078E">
        <w:t xml:space="preserve"> and Brasstech</w:t>
      </w:r>
      <w:r w:rsidRPr="007A078E">
        <w:t xml:space="preserve"> branded products.  Please know that we are taking </w:t>
      </w:r>
      <w:r w:rsidR="007333F3" w:rsidRPr="007A078E">
        <w:t>immediate action</w:t>
      </w:r>
      <w:r w:rsidR="003E39CF" w:rsidRPr="007A078E">
        <w:t xml:space="preserve"> to </w:t>
      </w:r>
      <w:r w:rsidR="00322A6B" w:rsidRPr="007A078E">
        <w:t>i</w:t>
      </w:r>
      <w:r w:rsidR="002D6B2D" w:rsidRPr="007A078E">
        <w:t>ncrease</w:t>
      </w:r>
      <w:r w:rsidR="00322A6B" w:rsidRPr="007A078E">
        <w:t xml:space="preserve"> our</w:t>
      </w:r>
      <w:r w:rsidR="002D6B2D" w:rsidRPr="007A078E">
        <w:t xml:space="preserve"> production</w:t>
      </w:r>
      <w:r w:rsidR="00322A6B" w:rsidRPr="007A078E">
        <w:t>,</w:t>
      </w:r>
      <w:r w:rsidR="002D6B2D" w:rsidRPr="007A078E">
        <w:t xml:space="preserve"> </w:t>
      </w:r>
      <w:r w:rsidR="00322A6B" w:rsidRPr="007A078E">
        <w:t>which in turn will</w:t>
      </w:r>
      <w:r w:rsidR="002D6B2D" w:rsidRPr="007A078E">
        <w:t xml:space="preserve"> allow us to </w:t>
      </w:r>
      <w:r w:rsidR="006A358E">
        <w:t>return to</w:t>
      </w:r>
      <w:r w:rsidR="002D6B2D" w:rsidRPr="007A078E">
        <w:t xml:space="preserve"> the high service levels</w:t>
      </w:r>
      <w:r w:rsidR="00322A6B" w:rsidRPr="007A078E">
        <w:t xml:space="preserve"> </w:t>
      </w:r>
      <w:r w:rsidR="002D6B2D" w:rsidRPr="007A078E">
        <w:t>you have come to expect from our company.</w:t>
      </w:r>
      <w:r w:rsidR="003E39CF" w:rsidRPr="007A078E">
        <w:t xml:space="preserve"> </w:t>
      </w:r>
    </w:p>
    <w:p w:rsidR="006A358E" w:rsidRPr="006A358E" w:rsidRDefault="006A358E" w:rsidP="006A358E">
      <w:r>
        <w:t>In the meantime</w:t>
      </w:r>
      <w:r w:rsidR="00322A6B" w:rsidRPr="007A078E">
        <w:t xml:space="preserve">, </w:t>
      </w:r>
      <w:r>
        <w:t>the anticipated turnaround time for Newport Brass and Brasstech products will be delayed as follows.</w:t>
      </w: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2970"/>
      </w:tblGrid>
      <w:tr w:rsidR="006A358E" w:rsidTr="006A358E">
        <w:trPr>
          <w:trHeight w:val="257"/>
        </w:trPr>
        <w:tc>
          <w:tcPr>
            <w:tcW w:w="5220" w:type="dxa"/>
            <w:shd w:val="clear" w:color="auto" w:fill="D9D9D9"/>
          </w:tcPr>
          <w:p w:rsidR="006A358E" w:rsidRPr="006A358E" w:rsidRDefault="006A358E" w:rsidP="006A358E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6A358E">
              <w:rPr>
                <w:rFonts w:eastAsia="Calibri"/>
                <w:b/>
                <w:sz w:val="20"/>
                <w:szCs w:val="20"/>
              </w:rPr>
              <w:t>Product Line</w:t>
            </w:r>
          </w:p>
        </w:tc>
        <w:tc>
          <w:tcPr>
            <w:tcW w:w="2970" w:type="dxa"/>
            <w:shd w:val="clear" w:color="auto" w:fill="D9D9D9"/>
          </w:tcPr>
          <w:p w:rsidR="006A358E" w:rsidRPr="006A358E" w:rsidRDefault="006A358E" w:rsidP="006A358E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6A358E">
              <w:rPr>
                <w:rFonts w:eastAsia="Calibri"/>
                <w:b/>
                <w:sz w:val="20"/>
                <w:szCs w:val="20"/>
              </w:rPr>
              <w:t>Temporary Lead Times</w:t>
            </w:r>
          </w:p>
        </w:tc>
      </w:tr>
      <w:tr w:rsidR="006A358E" w:rsidTr="006A358E">
        <w:trPr>
          <w:trHeight w:val="247"/>
        </w:trPr>
        <w:tc>
          <w:tcPr>
            <w:tcW w:w="5220" w:type="dxa"/>
            <w:shd w:val="clear" w:color="auto" w:fill="auto"/>
          </w:tcPr>
          <w:p w:rsidR="006A358E" w:rsidRPr="006A358E" w:rsidRDefault="006A358E" w:rsidP="006A358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A358E">
              <w:rPr>
                <w:rFonts w:eastAsia="Calibri"/>
                <w:sz w:val="20"/>
                <w:szCs w:val="20"/>
              </w:rPr>
              <w:t xml:space="preserve">Newport Brass® &amp; Brasstech </w:t>
            </w:r>
            <w:proofErr w:type="spellStart"/>
            <w:r w:rsidRPr="006A358E">
              <w:rPr>
                <w:rFonts w:eastAsia="Calibri"/>
                <w:sz w:val="20"/>
                <w:szCs w:val="20"/>
              </w:rPr>
              <w:t>ReadyShip</w:t>
            </w:r>
            <w:proofErr w:type="spellEnd"/>
            <w:r w:rsidRPr="006A358E">
              <w:rPr>
                <w:rFonts w:eastAsia="Calibri"/>
                <w:sz w:val="20"/>
                <w:szCs w:val="20"/>
              </w:rPr>
              <w:t>™</w:t>
            </w:r>
          </w:p>
        </w:tc>
        <w:tc>
          <w:tcPr>
            <w:tcW w:w="2970" w:type="dxa"/>
            <w:shd w:val="clear" w:color="auto" w:fill="auto"/>
          </w:tcPr>
          <w:p w:rsidR="006A358E" w:rsidRPr="006A358E" w:rsidRDefault="006A358E" w:rsidP="006A358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Pr="006A358E">
              <w:rPr>
                <w:rFonts w:eastAsia="Calibri"/>
                <w:sz w:val="20"/>
                <w:szCs w:val="20"/>
              </w:rPr>
              <w:t xml:space="preserve"> Weeks</w:t>
            </w:r>
            <w:r>
              <w:rPr>
                <w:rFonts w:eastAsia="Calibri"/>
                <w:sz w:val="20"/>
                <w:szCs w:val="20"/>
              </w:rPr>
              <w:t xml:space="preserve"> (from 1 Week)</w:t>
            </w:r>
          </w:p>
        </w:tc>
      </w:tr>
      <w:tr w:rsidR="006A358E" w:rsidTr="006A358E">
        <w:trPr>
          <w:trHeight w:val="257"/>
        </w:trPr>
        <w:tc>
          <w:tcPr>
            <w:tcW w:w="5220" w:type="dxa"/>
            <w:shd w:val="clear" w:color="auto" w:fill="auto"/>
          </w:tcPr>
          <w:p w:rsidR="006A358E" w:rsidRPr="006A358E" w:rsidRDefault="006A358E" w:rsidP="006A358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A358E">
              <w:rPr>
                <w:rFonts w:eastAsia="Calibri"/>
                <w:sz w:val="20"/>
                <w:szCs w:val="20"/>
              </w:rPr>
              <w:t xml:space="preserve">Newport Brass® &amp; Brasstech NON </w:t>
            </w:r>
            <w:proofErr w:type="spellStart"/>
            <w:r w:rsidRPr="006A358E">
              <w:rPr>
                <w:rFonts w:eastAsia="Calibri"/>
                <w:sz w:val="20"/>
                <w:szCs w:val="20"/>
              </w:rPr>
              <w:t>ReadyShip</w:t>
            </w:r>
            <w:proofErr w:type="spellEnd"/>
            <w:r w:rsidRPr="006A358E">
              <w:rPr>
                <w:rFonts w:eastAsia="Calibri"/>
                <w:sz w:val="20"/>
                <w:szCs w:val="20"/>
              </w:rPr>
              <w:t>™</w:t>
            </w:r>
          </w:p>
        </w:tc>
        <w:tc>
          <w:tcPr>
            <w:tcW w:w="2970" w:type="dxa"/>
            <w:shd w:val="clear" w:color="auto" w:fill="auto"/>
          </w:tcPr>
          <w:p w:rsidR="006A358E" w:rsidRPr="006A358E" w:rsidRDefault="00997E05" w:rsidP="006A358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6A358E" w:rsidRPr="006A358E">
              <w:rPr>
                <w:rFonts w:eastAsia="Calibri"/>
                <w:sz w:val="20"/>
                <w:szCs w:val="20"/>
              </w:rPr>
              <w:t xml:space="preserve"> Weeks</w:t>
            </w:r>
            <w:r w:rsidR="006A358E">
              <w:rPr>
                <w:rFonts w:eastAsia="Calibri"/>
                <w:sz w:val="20"/>
                <w:szCs w:val="20"/>
              </w:rPr>
              <w:t xml:space="preserve"> (from 4 Weeks)</w:t>
            </w:r>
          </w:p>
        </w:tc>
      </w:tr>
      <w:tr w:rsidR="006A358E" w:rsidTr="006A358E">
        <w:trPr>
          <w:trHeight w:val="247"/>
        </w:trPr>
        <w:tc>
          <w:tcPr>
            <w:tcW w:w="5220" w:type="dxa"/>
            <w:shd w:val="clear" w:color="auto" w:fill="auto"/>
          </w:tcPr>
          <w:p w:rsidR="006A358E" w:rsidRPr="006A358E" w:rsidRDefault="006A358E" w:rsidP="006A358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A358E">
              <w:rPr>
                <w:rFonts w:eastAsia="Calibri"/>
                <w:sz w:val="20"/>
                <w:szCs w:val="20"/>
              </w:rPr>
              <w:t xml:space="preserve">Ginger® </w:t>
            </w:r>
          </w:p>
        </w:tc>
        <w:tc>
          <w:tcPr>
            <w:tcW w:w="2970" w:type="dxa"/>
            <w:shd w:val="clear" w:color="auto" w:fill="auto"/>
          </w:tcPr>
          <w:p w:rsidR="006A358E" w:rsidRPr="006A358E" w:rsidRDefault="006A358E" w:rsidP="006A358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Pr="006A358E">
              <w:rPr>
                <w:rFonts w:eastAsia="Calibri"/>
                <w:sz w:val="20"/>
                <w:szCs w:val="20"/>
              </w:rPr>
              <w:t xml:space="preserve"> Week (UNCHANGED)</w:t>
            </w:r>
          </w:p>
        </w:tc>
      </w:tr>
      <w:tr w:rsidR="006A358E" w:rsidTr="006A358E">
        <w:trPr>
          <w:trHeight w:val="257"/>
        </w:trPr>
        <w:tc>
          <w:tcPr>
            <w:tcW w:w="5220" w:type="dxa"/>
            <w:shd w:val="clear" w:color="auto" w:fill="auto"/>
          </w:tcPr>
          <w:p w:rsidR="006A358E" w:rsidRPr="006A358E" w:rsidRDefault="006A358E" w:rsidP="006A358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A358E">
              <w:rPr>
                <w:rFonts w:eastAsia="Calibri"/>
                <w:sz w:val="20"/>
                <w:szCs w:val="20"/>
              </w:rPr>
              <w:t>Newport Brass® Rough Valves</w:t>
            </w:r>
          </w:p>
        </w:tc>
        <w:tc>
          <w:tcPr>
            <w:tcW w:w="2970" w:type="dxa"/>
            <w:shd w:val="clear" w:color="auto" w:fill="auto"/>
          </w:tcPr>
          <w:p w:rsidR="006A358E" w:rsidRPr="006A358E" w:rsidRDefault="006A358E" w:rsidP="006A358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Pr="006A358E">
              <w:rPr>
                <w:rFonts w:eastAsia="Calibri"/>
                <w:sz w:val="20"/>
                <w:szCs w:val="20"/>
              </w:rPr>
              <w:t xml:space="preserve"> Day (UNCHANGED)</w:t>
            </w:r>
          </w:p>
        </w:tc>
      </w:tr>
    </w:tbl>
    <w:p w:rsidR="006A358E" w:rsidRPr="0022569F" w:rsidRDefault="006A358E" w:rsidP="006A358E">
      <w:pPr>
        <w:pStyle w:val="Title"/>
        <w:jc w:val="left"/>
        <w:rPr>
          <w:rFonts w:ascii="Verdana" w:hAnsi="Verdana"/>
          <w:b w:val="0"/>
          <w:sz w:val="20"/>
        </w:rPr>
      </w:pPr>
    </w:p>
    <w:p w:rsidR="003E39CF" w:rsidRPr="007A078E" w:rsidRDefault="00997E05">
      <w:r>
        <w:t xml:space="preserve">The above temporary lead times may differ from those stated on your order acknowledgement. </w:t>
      </w:r>
      <w:bookmarkStart w:id="0" w:name="_GoBack"/>
      <w:bookmarkEnd w:id="0"/>
      <w:r w:rsidR="00F9611F" w:rsidRPr="007A078E">
        <w:t>We apologize for any inconvenience this has caused you and your customers a</w:t>
      </w:r>
      <w:r w:rsidR="003C6429" w:rsidRPr="007A078E">
        <w:t xml:space="preserve">nd thank you for your continued </w:t>
      </w:r>
      <w:r w:rsidR="00F9611F" w:rsidRPr="007A078E">
        <w:t>support.</w:t>
      </w:r>
    </w:p>
    <w:p w:rsidR="00055A08" w:rsidRDefault="00055A08"/>
    <w:p w:rsidR="00875ED0" w:rsidRDefault="00875ED0"/>
    <w:sectPr w:rsidR="00875ED0" w:rsidSect="00875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969BF"/>
    <w:multiLevelType w:val="hybridMultilevel"/>
    <w:tmpl w:val="0BDC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38"/>
    <w:rsid w:val="00055A08"/>
    <w:rsid w:val="000A3993"/>
    <w:rsid w:val="002D6B2D"/>
    <w:rsid w:val="00322A6B"/>
    <w:rsid w:val="003C6429"/>
    <w:rsid w:val="003E39CF"/>
    <w:rsid w:val="00634E38"/>
    <w:rsid w:val="0066442C"/>
    <w:rsid w:val="006A358E"/>
    <w:rsid w:val="006E035B"/>
    <w:rsid w:val="007333F3"/>
    <w:rsid w:val="00771068"/>
    <w:rsid w:val="007A078E"/>
    <w:rsid w:val="00821436"/>
    <w:rsid w:val="00875ED0"/>
    <w:rsid w:val="00997E05"/>
    <w:rsid w:val="009C7592"/>
    <w:rsid w:val="00A85603"/>
    <w:rsid w:val="00EE39CF"/>
    <w:rsid w:val="00F9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3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39CF"/>
    <w:pPr>
      <w:ind w:left="720"/>
      <w:contextualSpacing/>
    </w:pPr>
  </w:style>
  <w:style w:type="paragraph" w:styleId="Title">
    <w:name w:val="Title"/>
    <w:basedOn w:val="Normal"/>
    <w:link w:val="TitleChar"/>
    <w:qFormat/>
    <w:rsid w:val="006A358E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6A358E"/>
    <w:rPr>
      <w:rFonts w:ascii="Arial" w:eastAsia="Times New Roman" w:hAnsi="Arial" w:cs="Times New Roman"/>
      <w:b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3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39CF"/>
    <w:pPr>
      <w:ind w:left="720"/>
      <w:contextualSpacing/>
    </w:pPr>
  </w:style>
  <w:style w:type="paragraph" w:styleId="Title">
    <w:name w:val="Title"/>
    <w:basedOn w:val="Normal"/>
    <w:link w:val="TitleChar"/>
    <w:qFormat/>
    <w:rsid w:val="006A358E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6A358E"/>
    <w:rPr>
      <w:rFonts w:ascii="Arial" w:eastAsia="Times New Roman" w:hAnsi="Arial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demmons</dc:creator>
  <cp:lastModifiedBy>David Emmons</cp:lastModifiedBy>
  <cp:revision>2</cp:revision>
  <cp:lastPrinted>2014-06-16T17:54:00Z</cp:lastPrinted>
  <dcterms:created xsi:type="dcterms:W3CDTF">2018-12-17T21:53:00Z</dcterms:created>
  <dcterms:modified xsi:type="dcterms:W3CDTF">2018-12-17T21:53:00Z</dcterms:modified>
</cp:coreProperties>
</file>