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DD0" w:rsidRPr="00CC47BC" w:rsidRDefault="00E84448" w:rsidP="00F14DD0">
      <w:pPr>
        <w:pStyle w:val="Title"/>
      </w:pPr>
      <w:r w:rsidRPr="00CC47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342900</wp:posOffset>
            </wp:positionV>
            <wp:extent cx="1280160" cy="28305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448">
        <w:rPr>
          <w:noProof/>
        </w:rPr>
        <w:drawing>
          <wp:inline distT="0" distB="0" distL="0" distR="0">
            <wp:extent cx="6423660" cy="1076742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56" cy="107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E84448" w:rsidRPr="004B3AC9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28"/>
        </w:rPr>
      </w:pP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Updated ADA seats for AKER Outlook Plus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and </w:t>
      </w:r>
      <w:r>
        <w:rPr>
          <w:rFonts w:ascii="Arial-BoldMT" w:hAnsi="Arial-BoldMT" w:cs="Arial-BoldMT"/>
          <w:b/>
          <w:bCs/>
          <w:sz w:val="28"/>
          <w:szCs w:val="28"/>
        </w:rPr>
        <w:t>Generation+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>series</w:t>
      </w:r>
    </w:p>
    <w:p w:rsidR="00F14DD0" w:rsidRPr="004B3AC9" w:rsidRDefault="00F14DD0" w:rsidP="00E84448">
      <w:pPr>
        <w:rPr>
          <w:sz w:val="12"/>
        </w:rPr>
      </w:pP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design for the ADA seats has been updated. The new seats include a new sleek</w:t>
      </w:r>
    </w:p>
    <w:p w:rsidR="00E84448" w:rsidRDefault="00E84448" w:rsidP="00E84448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design with a two</w:t>
      </w:r>
      <w:r>
        <w:rPr>
          <w:rFonts w:ascii="ArialMT" w:hAnsi="ArialMT" w:cs="ArialMT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>point mounting bracket rather than three.</w:t>
      </w: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The new seat design only applies to the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naugahyde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and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phenolic </w:t>
      </w:r>
      <w:r>
        <w:rPr>
          <w:rFonts w:ascii="ArialMT" w:hAnsi="ArialMT" w:cs="ArialMT"/>
          <w:sz w:val="24"/>
          <w:szCs w:val="24"/>
        </w:rPr>
        <w:t>seats for showers; the</w:t>
      </w: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tub shower seat will remain the same.</w:t>
      </w: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option numbers will also remain the same, so as customers order, we first deplete</w:t>
      </w: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stock of the existing seat and will seamlessly transition into the new seat. However</w:t>
      </w:r>
    </w:p>
    <w:p w:rsidR="00E84448" w:rsidRDefault="00E84448" w:rsidP="00E844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product codes used when purchasing a seat as an Accessory, will be different than</w:t>
      </w:r>
    </w:p>
    <w:p w:rsidR="00E84448" w:rsidRDefault="00E84448" w:rsidP="00E84448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existing seat. Please refer to the chart on the next page.</w:t>
      </w:r>
    </w:p>
    <w:p w:rsidR="004B3AC9" w:rsidRDefault="004B3AC9" w:rsidP="00E84448">
      <w:pPr>
        <w:rPr>
          <w:rFonts w:ascii="ArialMT" w:hAnsi="ArialMT" w:cs="ArialMT"/>
          <w:sz w:val="24"/>
          <w:szCs w:val="24"/>
        </w:rPr>
      </w:pPr>
      <w:bookmarkStart w:id="0" w:name="_GoBack"/>
      <w:bookmarkEnd w:id="0"/>
    </w:p>
    <w:p w:rsidR="00E84448" w:rsidRDefault="007B0173" w:rsidP="00E84448">
      <w:pPr>
        <w:rPr>
          <w:rFonts w:ascii="ArialMT" w:hAnsi="ArialMT" w:cs="ArialMT"/>
          <w:sz w:val="24"/>
          <w:szCs w:val="24"/>
        </w:rPr>
      </w:pPr>
      <w:r w:rsidRPr="007B0173"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6202680" cy="2555658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184" cy="256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448" w:rsidRDefault="00E84448" w:rsidP="00E84448"/>
    <w:p w:rsidR="00E84448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</w:rPr>
      </w:pPr>
      <w:r w:rsidRPr="007B0173">
        <w:rPr>
          <w:rFonts w:ascii="Calibri-Bold" w:hAnsi="Calibri-Bold" w:cs="Calibri-Bold"/>
          <w:b/>
          <w:bCs/>
          <w:color w:val="000000"/>
          <w:sz w:val="28"/>
        </w:rPr>
        <w:t xml:space="preserve">AKER Code - Old </w:t>
      </w:r>
      <w:r w:rsidR="007B0173" w:rsidRPr="007B0173">
        <w:rPr>
          <w:rFonts w:ascii="Calibri-Bold" w:hAnsi="Calibri-Bold" w:cs="Calibri-Bold"/>
          <w:b/>
          <w:bCs/>
          <w:color w:val="000000"/>
          <w:sz w:val="28"/>
        </w:rPr>
        <w:tab/>
      </w:r>
      <w:r w:rsidR="007B0173">
        <w:rPr>
          <w:rFonts w:ascii="Calibri-Bold" w:hAnsi="Calibri-Bold" w:cs="Calibri-Bold"/>
          <w:b/>
          <w:bCs/>
          <w:color w:val="000000"/>
          <w:sz w:val="28"/>
        </w:rPr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8"/>
        </w:rPr>
        <w:t xml:space="preserve">AKER Code - New </w:t>
      </w:r>
      <w:r w:rsidR="007B0173" w:rsidRPr="007B0173">
        <w:rPr>
          <w:rFonts w:ascii="Calibri-Bold" w:hAnsi="Calibri-Bold" w:cs="Calibri-Bold"/>
          <w:b/>
          <w:bCs/>
          <w:color w:val="FF0000"/>
          <w:sz w:val="28"/>
        </w:rPr>
        <w:tab/>
      </w:r>
      <w:r w:rsidR="007B0173">
        <w:rPr>
          <w:rFonts w:ascii="Calibri-Bold" w:hAnsi="Calibri-Bold" w:cs="Calibri-Bold"/>
          <w:b/>
          <w:bCs/>
          <w:color w:val="FF0000"/>
          <w:sz w:val="28"/>
        </w:rPr>
        <w:t xml:space="preserve"> </w:t>
      </w:r>
      <w:r w:rsidRPr="007B0173">
        <w:rPr>
          <w:rFonts w:ascii="Calibri-Bold" w:hAnsi="Calibri-Bold" w:cs="Calibri-Bold"/>
          <w:b/>
          <w:bCs/>
          <w:color w:val="000000"/>
          <w:sz w:val="28"/>
        </w:rPr>
        <w:t>Seat Description</w:t>
      </w:r>
    </w:p>
    <w:p w:rsidR="00E84448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10020364 </w:t>
      </w:r>
      <w:r w:rsidR="007B0173">
        <w:rPr>
          <w:rFonts w:ascii="Calibri" w:hAnsi="Calibri" w:cs="Calibri"/>
          <w:color w:val="000000"/>
          <w:sz w:val="24"/>
        </w:rPr>
        <w:tab/>
      </w:r>
      <w:r w:rsidR="007B0173"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10038062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FOLD-UP SEAT "L" 30" LH SHOWER PHENOLIC</w:t>
      </w:r>
    </w:p>
    <w:p w:rsidR="00E84448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10020384 </w:t>
      </w:r>
      <w:r w:rsidR="007B0173">
        <w:rPr>
          <w:rFonts w:ascii="Calibri" w:hAnsi="Calibri" w:cs="Calibri"/>
          <w:color w:val="000000"/>
          <w:sz w:val="24"/>
        </w:rPr>
        <w:tab/>
      </w:r>
      <w:r w:rsidR="007B0173"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10038067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FOLD-UP SEAT "L" 30" RH SHOWER PHENOLIC</w:t>
      </w:r>
    </w:p>
    <w:p w:rsidR="00E84448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10020362 </w:t>
      </w:r>
      <w:r w:rsidR="007B0173">
        <w:rPr>
          <w:rFonts w:ascii="Calibri" w:hAnsi="Calibri" w:cs="Calibri"/>
          <w:color w:val="000000"/>
          <w:sz w:val="24"/>
        </w:rPr>
        <w:tab/>
      </w:r>
      <w:r w:rsidR="007B0173"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10038060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FOLD-UP SEAT "L" 36" LH SHOWER PHENOLIC</w:t>
      </w:r>
    </w:p>
    <w:p w:rsidR="00E84448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10020382 </w:t>
      </w:r>
      <w:r w:rsidR="007B0173">
        <w:rPr>
          <w:rFonts w:ascii="Calibri" w:hAnsi="Calibri" w:cs="Calibri"/>
          <w:color w:val="000000"/>
          <w:sz w:val="24"/>
        </w:rPr>
        <w:tab/>
      </w:r>
      <w:r w:rsidR="007B0173"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10038065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FOLD-UP SEAT "L" 36" RH SHOWER PHENOLIC</w:t>
      </w:r>
    </w:p>
    <w:p w:rsidR="00E84448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10020368-002 </w:t>
      </w:r>
      <w:r w:rsidR="007B0173"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10038058-002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RECT.FOLD-UP SEAT 30" SHOWER PHELONIC</w:t>
      </w:r>
    </w:p>
    <w:p w:rsidR="007B0173" w:rsidRPr="007B0173" w:rsidRDefault="00E84448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alibri" w:hAnsi="Calibri" w:cs="Calibri"/>
          <w:color w:val="000000"/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10020365 </w:t>
      </w:r>
      <w:r w:rsidR="007B0173">
        <w:rPr>
          <w:rFonts w:ascii="Calibri" w:hAnsi="Calibri" w:cs="Calibri"/>
          <w:color w:val="000000"/>
          <w:sz w:val="24"/>
        </w:rPr>
        <w:tab/>
      </w:r>
      <w:r w:rsidR="007B0173"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10038054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 w:rsidR="007B0173"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RECT.FOLD-UP SEAT 36" SHOWER NAUGAHYDE</w:t>
      </w:r>
    </w:p>
    <w:p w:rsidR="007B0173" w:rsidRPr="007B0173" w:rsidRDefault="007B0173" w:rsidP="007B0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</w:rPr>
      </w:pPr>
      <w:r w:rsidRPr="007B0173">
        <w:rPr>
          <w:rFonts w:ascii="Calibri" w:hAnsi="Calibri" w:cs="Calibri"/>
          <w:color w:val="000000"/>
          <w:sz w:val="24"/>
        </w:rPr>
        <w:t xml:space="preserve">10020368-185 </w:t>
      </w:r>
      <w:r>
        <w:rPr>
          <w:rFonts w:ascii="Calibri" w:hAnsi="Calibri" w:cs="Calibri"/>
          <w:color w:val="000000"/>
          <w:sz w:val="24"/>
        </w:rPr>
        <w:tab/>
        <w:t xml:space="preserve">   </w:t>
      </w:r>
      <w:r w:rsidRPr="007B0173">
        <w:rPr>
          <w:rFonts w:ascii="Calibri-Bold" w:hAnsi="Calibri-Bold" w:cs="Calibri-Bold"/>
          <w:b/>
          <w:bCs/>
          <w:color w:val="FF0000"/>
          <w:sz w:val="24"/>
        </w:rPr>
        <w:t xml:space="preserve">10038058-185 </w:t>
      </w:r>
      <w:r>
        <w:rPr>
          <w:rFonts w:ascii="Calibri-Bold" w:hAnsi="Calibri-Bold" w:cs="Calibri-Bold"/>
          <w:b/>
          <w:bCs/>
          <w:color w:val="FF0000"/>
          <w:sz w:val="24"/>
        </w:rPr>
        <w:tab/>
        <w:t xml:space="preserve">   </w:t>
      </w:r>
      <w:r>
        <w:rPr>
          <w:rFonts w:ascii="Calibri-Bold" w:hAnsi="Calibri-Bold" w:cs="Calibri-Bold"/>
          <w:b/>
          <w:bCs/>
          <w:color w:val="FF0000"/>
          <w:sz w:val="24"/>
        </w:rPr>
        <w:tab/>
      </w:r>
      <w:r w:rsidRPr="007B0173">
        <w:rPr>
          <w:rFonts w:ascii="Calibri" w:hAnsi="Calibri" w:cs="Calibri"/>
          <w:color w:val="000000"/>
          <w:sz w:val="24"/>
        </w:rPr>
        <w:t>RECT.FOLD-UP SEAT 30" SHW PHELONIC TEAK</w:t>
      </w:r>
    </w:p>
    <w:sectPr w:rsidR="007B0173" w:rsidRPr="007B0173" w:rsidSect="007B0173">
      <w:pgSz w:w="12240" w:h="15840"/>
      <w:pgMar w:top="1008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D0"/>
    <w:rsid w:val="004B3AC9"/>
    <w:rsid w:val="006F477E"/>
    <w:rsid w:val="007B0173"/>
    <w:rsid w:val="00873F0A"/>
    <w:rsid w:val="009218EE"/>
    <w:rsid w:val="00AF653C"/>
    <w:rsid w:val="00C81684"/>
    <w:rsid w:val="00CC47BC"/>
    <w:rsid w:val="00DE41B3"/>
    <w:rsid w:val="00E84448"/>
    <w:rsid w:val="00F14DD0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2E29"/>
  <w15:chartTrackingRefBased/>
  <w15:docId w15:val="{EA285406-0BB3-4D73-9E3B-30056E1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DD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4D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McCollum</dc:creator>
  <cp:keywords/>
  <dc:description/>
  <cp:lastModifiedBy>Jeanne McCollum</cp:lastModifiedBy>
  <cp:revision>4</cp:revision>
  <cp:lastPrinted>2018-04-03T16:11:00Z</cp:lastPrinted>
  <dcterms:created xsi:type="dcterms:W3CDTF">2018-04-03T16:11:00Z</dcterms:created>
  <dcterms:modified xsi:type="dcterms:W3CDTF">2018-04-03T16:24:00Z</dcterms:modified>
</cp:coreProperties>
</file>